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F19E" w14:textId="77777777" w:rsidR="00680FA1" w:rsidRDefault="00000000">
      <w:pPr>
        <w:spacing w:before="75" w:line="350" w:lineRule="auto"/>
        <w:ind w:left="6875" w:right="615" w:firstLine="379"/>
        <w:jc w:val="right"/>
        <w:rPr>
          <w:b/>
        </w:rPr>
      </w:pPr>
      <w:r>
        <w:pict w14:anchorId="565CA1FA">
          <v:group id="docshapegroup1" o:spid="_x0000_s1026" style="position:absolute;left:0;text-align:left;margin-left:294.5pt;margin-top:18.95pt;width:115.65pt;height:82pt;z-index:-251658240;mso-position-horizontal-relative:page" coordorigin="5890,379" coordsize="2313,16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7467;top:830;width:736;height:425">
              <v:imagedata r:id="rId5" o:title=""/>
            </v:shape>
            <v:shape id="docshape3" o:spid="_x0000_s1027" type="#_x0000_t75" style="position:absolute;left:5890;top:379;width:1597;height:1640">
              <v:imagedata r:id="rId6" o:title=""/>
            </v:shape>
            <w10:wrap anchorx="page"/>
          </v:group>
        </w:pict>
      </w:r>
      <w:bookmarkStart w:id="0" w:name="«Утверждаю»"/>
      <w:bookmarkEnd w:id="0"/>
      <w:r>
        <w:rPr>
          <w:b/>
          <w:color w:val="333333"/>
          <w:spacing w:val="-2"/>
        </w:rPr>
        <w:t xml:space="preserve">«Утверждаю» </w:t>
      </w:r>
      <w:bookmarkStart w:id="1" w:name="директор__школы"/>
      <w:bookmarkEnd w:id="1"/>
      <w:r>
        <w:rPr>
          <w:b/>
          <w:color w:val="333333"/>
        </w:rPr>
        <w:t>директор</w:t>
      </w:r>
      <w:r>
        <w:rPr>
          <w:b/>
          <w:color w:val="333333"/>
          <w:spacing w:val="47"/>
        </w:rPr>
        <w:t xml:space="preserve"> </w:t>
      </w:r>
      <w:r>
        <w:rPr>
          <w:b/>
          <w:color w:val="333333"/>
          <w:spacing w:val="-4"/>
        </w:rPr>
        <w:t>школы</w:t>
      </w:r>
    </w:p>
    <w:p w14:paraId="74082A6A" w14:textId="3160E8B0" w:rsidR="00680FA1" w:rsidRDefault="00000000">
      <w:pPr>
        <w:tabs>
          <w:tab w:val="left" w:pos="7229"/>
        </w:tabs>
        <w:spacing w:before="6" w:line="350" w:lineRule="auto"/>
        <w:ind w:left="5708" w:right="616" w:firstLine="86"/>
        <w:jc w:val="right"/>
        <w:rPr>
          <w:b/>
        </w:rPr>
      </w:pPr>
      <w:bookmarkStart w:id="2" w:name="_____________Л.С._Шадиева"/>
      <w:bookmarkEnd w:id="2"/>
      <w:r>
        <w:rPr>
          <w:color w:val="333333"/>
          <w:u w:val="single" w:color="323232"/>
        </w:rPr>
        <w:tab/>
      </w:r>
      <w:r w:rsidR="00927A98">
        <w:rPr>
          <w:b/>
          <w:color w:val="333333"/>
        </w:rPr>
        <w:t xml:space="preserve">С.И </w:t>
      </w:r>
      <w:proofErr w:type="spellStart"/>
      <w:r w:rsidR="00927A98">
        <w:rPr>
          <w:b/>
          <w:color w:val="333333"/>
        </w:rPr>
        <w:t>Саутиев</w:t>
      </w:r>
      <w:proofErr w:type="spellEnd"/>
      <w:r>
        <w:rPr>
          <w:b/>
          <w:color w:val="333333"/>
        </w:rPr>
        <w:t xml:space="preserve"> </w:t>
      </w:r>
      <w:bookmarkStart w:id="3" w:name="Приказ_№_206_от_16.05.2022Г."/>
      <w:bookmarkEnd w:id="3"/>
      <w:r>
        <w:rPr>
          <w:b/>
          <w:color w:val="333333"/>
        </w:rPr>
        <w:t>Приказ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№ 206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от</w:t>
      </w:r>
      <w:r>
        <w:rPr>
          <w:b/>
          <w:color w:val="333333"/>
          <w:spacing w:val="-2"/>
        </w:rPr>
        <w:t xml:space="preserve"> 16.05.2022Г.</w:t>
      </w:r>
    </w:p>
    <w:p w14:paraId="785013A0" w14:textId="77777777" w:rsidR="00680FA1" w:rsidRDefault="00680FA1">
      <w:pPr>
        <w:pStyle w:val="a3"/>
        <w:spacing w:before="6"/>
        <w:ind w:left="0"/>
        <w:jc w:val="left"/>
        <w:rPr>
          <w:b/>
          <w:sz w:val="24"/>
        </w:rPr>
      </w:pPr>
    </w:p>
    <w:p w14:paraId="330DC95A" w14:textId="77777777" w:rsidR="00680FA1" w:rsidRDefault="00000000">
      <w:pPr>
        <w:ind w:left="302" w:right="1020"/>
        <w:jc w:val="center"/>
        <w:rPr>
          <w:b/>
          <w:sz w:val="32"/>
        </w:rPr>
      </w:pPr>
      <w:bookmarkStart w:id="4" w:name="Положение"/>
      <w:bookmarkEnd w:id="4"/>
      <w:r>
        <w:rPr>
          <w:b/>
          <w:color w:val="333333"/>
          <w:spacing w:val="-2"/>
          <w:sz w:val="32"/>
        </w:rPr>
        <w:t>Положение</w:t>
      </w:r>
    </w:p>
    <w:p w14:paraId="32F24EA6" w14:textId="77777777" w:rsidR="00680FA1" w:rsidRDefault="00000000">
      <w:pPr>
        <w:spacing w:before="2"/>
        <w:ind w:left="1060" w:right="1020"/>
        <w:jc w:val="center"/>
        <w:rPr>
          <w:b/>
          <w:sz w:val="32"/>
        </w:rPr>
      </w:pPr>
      <w:r>
        <w:rPr>
          <w:b/>
          <w:color w:val="333333"/>
          <w:sz w:val="32"/>
        </w:rPr>
        <w:t>о</w:t>
      </w:r>
      <w:r>
        <w:rPr>
          <w:b/>
          <w:color w:val="333333"/>
          <w:spacing w:val="-5"/>
          <w:sz w:val="32"/>
        </w:rPr>
        <w:t xml:space="preserve"> </w:t>
      </w:r>
      <w:r>
        <w:rPr>
          <w:b/>
          <w:color w:val="333333"/>
          <w:sz w:val="32"/>
        </w:rPr>
        <w:t>деятельности</w:t>
      </w:r>
      <w:r>
        <w:rPr>
          <w:b/>
          <w:color w:val="333333"/>
          <w:spacing w:val="-8"/>
          <w:sz w:val="32"/>
        </w:rPr>
        <w:t xml:space="preserve"> </w:t>
      </w:r>
      <w:r>
        <w:rPr>
          <w:b/>
          <w:color w:val="333333"/>
          <w:sz w:val="32"/>
        </w:rPr>
        <w:t>Центра</w:t>
      </w:r>
      <w:r>
        <w:rPr>
          <w:b/>
          <w:color w:val="333333"/>
          <w:spacing w:val="-9"/>
          <w:sz w:val="32"/>
        </w:rPr>
        <w:t xml:space="preserve"> </w:t>
      </w:r>
      <w:r>
        <w:rPr>
          <w:b/>
          <w:color w:val="333333"/>
          <w:sz w:val="32"/>
        </w:rPr>
        <w:t>образования</w:t>
      </w:r>
      <w:r>
        <w:rPr>
          <w:b/>
          <w:color w:val="333333"/>
          <w:spacing w:val="-7"/>
          <w:sz w:val="32"/>
        </w:rPr>
        <w:t xml:space="preserve"> </w:t>
      </w:r>
      <w:r>
        <w:rPr>
          <w:b/>
          <w:color w:val="333333"/>
          <w:sz w:val="32"/>
        </w:rPr>
        <w:t xml:space="preserve">естественно- </w:t>
      </w:r>
      <w:proofErr w:type="spellStart"/>
      <w:r>
        <w:rPr>
          <w:b/>
          <w:color w:val="333333"/>
          <w:sz w:val="32"/>
        </w:rPr>
        <w:t>научногопрофиля</w:t>
      </w:r>
      <w:proofErr w:type="spellEnd"/>
      <w:r>
        <w:rPr>
          <w:b/>
          <w:color w:val="333333"/>
          <w:sz w:val="32"/>
        </w:rPr>
        <w:t xml:space="preserve"> «Точка роста»</w:t>
      </w:r>
    </w:p>
    <w:p w14:paraId="14BFFEB0" w14:textId="53748E3C" w:rsidR="00680FA1" w:rsidRDefault="00000000">
      <w:pPr>
        <w:spacing w:before="3"/>
        <w:ind w:left="303" w:right="1020"/>
        <w:jc w:val="center"/>
        <w:rPr>
          <w:b/>
          <w:sz w:val="32"/>
        </w:rPr>
      </w:pPr>
      <w:r>
        <w:rPr>
          <w:b/>
          <w:color w:val="333333"/>
          <w:sz w:val="32"/>
        </w:rPr>
        <w:t>ГБОУ</w:t>
      </w:r>
      <w:r>
        <w:rPr>
          <w:b/>
          <w:color w:val="333333"/>
          <w:spacing w:val="-6"/>
          <w:sz w:val="32"/>
        </w:rPr>
        <w:t xml:space="preserve"> </w:t>
      </w:r>
      <w:r>
        <w:rPr>
          <w:b/>
          <w:color w:val="333333"/>
          <w:sz w:val="32"/>
        </w:rPr>
        <w:t>«СОШ</w:t>
      </w:r>
      <w:r>
        <w:rPr>
          <w:b/>
          <w:color w:val="333333"/>
          <w:spacing w:val="-3"/>
          <w:sz w:val="32"/>
        </w:rPr>
        <w:t xml:space="preserve"> </w:t>
      </w:r>
      <w:r>
        <w:rPr>
          <w:b/>
          <w:color w:val="333333"/>
          <w:sz w:val="32"/>
        </w:rPr>
        <w:t>№</w:t>
      </w:r>
      <w:r>
        <w:rPr>
          <w:b/>
          <w:color w:val="333333"/>
          <w:spacing w:val="-6"/>
          <w:sz w:val="32"/>
        </w:rPr>
        <w:t xml:space="preserve"> </w:t>
      </w:r>
      <w:r>
        <w:rPr>
          <w:b/>
          <w:color w:val="333333"/>
          <w:sz w:val="32"/>
        </w:rPr>
        <w:t>6</w:t>
      </w:r>
      <w:r>
        <w:rPr>
          <w:b/>
          <w:color w:val="333333"/>
          <w:spacing w:val="2"/>
          <w:sz w:val="32"/>
        </w:rPr>
        <w:t xml:space="preserve"> </w:t>
      </w:r>
      <w:r>
        <w:rPr>
          <w:b/>
          <w:color w:val="333333"/>
          <w:sz w:val="32"/>
        </w:rPr>
        <w:t>г.</w:t>
      </w:r>
      <w:r>
        <w:rPr>
          <w:b/>
          <w:color w:val="333333"/>
          <w:spacing w:val="-3"/>
          <w:sz w:val="32"/>
        </w:rPr>
        <w:t xml:space="preserve"> </w:t>
      </w:r>
      <w:r w:rsidR="00927A98">
        <w:rPr>
          <w:b/>
          <w:color w:val="333333"/>
          <w:spacing w:val="-2"/>
          <w:sz w:val="32"/>
        </w:rPr>
        <w:t>Малгобек</w:t>
      </w:r>
      <w:r>
        <w:rPr>
          <w:b/>
          <w:color w:val="333333"/>
          <w:spacing w:val="-2"/>
          <w:sz w:val="32"/>
        </w:rPr>
        <w:t>»</w:t>
      </w:r>
    </w:p>
    <w:p w14:paraId="249A6B40" w14:textId="77777777" w:rsidR="00680FA1" w:rsidRDefault="00680FA1">
      <w:pPr>
        <w:pStyle w:val="a3"/>
        <w:ind w:left="0"/>
        <w:jc w:val="left"/>
        <w:rPr>
          <w:b/>
          <w:sz w:val="38"/>
        </w:rPr>
      </w:pPr>
    </w:p>
    <w:p w14:paraId="53112A66" w14:textId="77777777" w:rsidR="00680FA1" w:rsidRDefault="00000000">
      <w:pPr>
        <w:pStyle w:val="a4"/>
        <w:numPr>
          <w:ilvl w:val="0"/>
          <w:numId w:val="2"/>
        </w:numPr>
        <w:tabs>
          <w:tab w:val="left" w:pos="3870"/>
        </w:tabs>
        <w:spacing w:before="1" w:line="319" w:lineRule="exact"/>
        <w:ind w:right="0"/>
        <w:jc w:val="both"/>
        <w:rPr>
          <w:b/>
          <w:sz w:val="28"/>
        </w:rPr>
      </w:pPr>
      <w:bookmarkStart w:id="5" w:name="1._Общие_положения"/>
      <w:bookmarkEnd w:id="5"/>
      <w:r>
        <w:rPr>
          <w:b/>
          <w:color w:val="333333"/>
          <w:sz w:val="28"/>
        </w:rPr>
        <w:t>Общие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положения</w:t>
      </w:r>
    </w:p>
    <w:p w14:paraId="54947514" w14:textId="2250C10E" w:rsidR="00680FA1" w:rsidRDefault="00000000">
      <w:pPr>
        <w:pStyle w:val="a3"/>
        <w:ind w:right="940"/>
      </w:pPr>
      <w:r>
        <w:t xml:space="preserve">Центр образования естественно-научного профиля «Точка роста» на базе государственного бюджетного общеобразовательного учреждения «Средняя общеобразовательная школа № 6 г. </w:t>
      </w:r>
      <w:r w:rsidR="00927A98">
        <w:t>Малгобек</w:t>
      </w:r>
      <w:r>
        <w:t>» (далее - Центр) создан с целью развития у обучающихся технологической, естественно-научной грамотности, и охватывает предметные области: физику, биологию и химию.</w:t>
      </w:r>
    </w:p>
    <w:p w14:paraId="5E5C5AED" w14:textId="09131760" w:rsidR="00680FA1" w:rsidRDefault="00000000">
      <w:pPr>
        <w:pStyle w:val="a3"/>
        <w:tabs>
          <w:tab w:val="left" w:pos="4340"/>
          <w:tab w:val="left" w:pos="7172"/>
        </w:tabs>
        <w:ind w:right="939"/>
      </w:pPr>
      <w:r>
        <w:t xml:space="preserve">Центр не является юридическим лицом и действует для достижения уставных целей государственного бюджетного </w:t>
      </w:r>
      <w:r>
        <w:rPr>
          <w:spacing w:val="-2"/>
        </w:rPr>
        <w:t>общеобразовательного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 xml:space="preserve">«Средняя </w:t>
      </w:r>
      <w:r>
        <w:t xml:space="preserve">общеобразовательная школа № 6 г. </w:t>
      </w:r>
      <w:r w:rsidR="00927A98">
        <w:t>Малгобек</w:t>
      </w:r>
      <w:r>
        <w:t>»</w:t>
      </w:r>
      <w:r>
        <w:rPr>
          <w:spacing w:val="40"/>
        </w:rPr>
        <w:t xml:space="preserve"> </w:t>
      </w:r>
      <w:r>
        <w:t xml:space="preserve">(далее - Учреждение), а также в целях выполнения задач и достижения показателей и результатов национального </w:t>
      </w:r>
      <w:hyperlink r:id="rId7">
        <w:r>
          <w:t>проекта</w:t>
        </w:r>
      </w:hyperlink>
      <w:r>
        <w:t xml:space="preserve"> «Образование».</w:t>
      </w:r>
    </w:p>
    <w:p w14:paraId="18192E10" w14:textId="5B07D189" w:rsidR="00680FA1" w:rsidRDefault="00000000">
      <w:pPr>
        <w:pStyle w:val="a3"/>
        <w:tabs>
          <w:tab w:val="left" w:pos="1391"/>
          <w:tab w:val="left" w:pos="1545"/>
          <w:tab w:val="left" w:pos="2486"/>
          <w:tab w:val="left" w:pos="2880"/>
          <w:tab w:val="left" w:pos="3753"/>
          <w:tab w:val="left" w:pos="4128"/>
          <w:tab w:val="left" w:pos="4541"/>
          <w:tab w:val="left" w:pos="6101"/>
          <w:tab w:val="left" w:pos="6313"/>
          <w:tab w:val="left" w:pos="6726"/>
          <w:tab w:val="left" w:pos="8157"/>
        </w:tabs>
        <w:ind w:right="940"/>
        <w:jc w:val="left"/>
      </w:pPr>
      <w:r>
        <w:t>В 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>Центр</w:t>
      </w:r>
      <w:r>
        <w:tab/>
      </w:r>
      <w:r>
        <w:tab/>
      </w:r>
      <w:r>
        <w:rPr>
          <w:spacing w:val="-2"/>
        </w:rPr>
        <w:t xml:space="preserve">руководствуется </w:t>
      </w:r>
      <w:r>
        <w:t>Федеральным</w:t>
      </w:r>
      <w:r>
        <w:rPr>
          <w:spacing w:val="40"/>
        </w:rPr>
        <w:t xml:space="preserve"> </w:t>
      </w:r>
      <w:hyperlink r:id="rId8">
        <w:r>
          <w:t>законом</w:t>
        </w:r>
      </w:hyperlink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29.12.2012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273-ФЗ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Федерации»,</w:t>
      </w:r>
      <w:r>
        <w:rPr>
          <w:spacing w:val="80"/>
        </w:rPr>
        <w:t xml:space="preserve"> </w:t>
      </w:r>
      <w:r>
        <w:t xml:space="preserve">другими </w:t>
      </w:r>
      <w:r>
        <w:rPr>
          <w:spacing w:val="-2"/>
        </w:rPr>
        <w:t>нормативными</w:t>
      </w:r>
      <w:r>
        <w:tab/>
      </w:r>
      <w:r>
        <w:rPr>
          <w:spacing w:val="-2"/>
        </w:rPr>
        <w:t>документами</w:t>
      </w:r>
      <w:r>
        <w:tab/>
      </w:r>
      <w:r>
        <w:tab/>
      </w:r>
      <w:r>
        <w:rPr>
          <w:spacing w:val="-2"/>
        </w:rPr>
        <w:t>Министерства</w:t>
      </w:r>
      <w:r>
        <w:tab/>
      </w:r>
      <w:r>
        <w:tab/>
      </w:r>
      <w:r>
        <w:rPr>
          <w:spacing w:val="-2"/>
        </w:rPr>
        <w:t xml:space="preserve">просвещения </w:t>
      </w:r>
      <w:r>
        <w:t>Российской Федерации,</w:t>
      </w:r>
      <w:r>
        <w:rPr>
          <w:spacing w:val="27"/>
        </w:rPr>
        <w:t xml:space="preserve"> </w:t>
      </w:r>
      <w:r>
        <w:t xml:space="preserve">иными нормативными правовыми актами Российской Федерации, программой развития ГБОУ «СОШ № 6 г. </w:t>
      </w:r>
      <w:r w:rsidR="00927A98">
        <w:t>Малгобек</w:t>
      </w:r>
      <w:r>
        <w:rPr>
          <w:spacing w:val="-2"/>
        </w:rPr>
        <w:t>»,</w:t>
      </w:r>
      <w:r>
        <w:tab/>
      </w:r>
      <w:r>
        <w:tab/>
      </w:r>
      <w:r>
        <w:rPr>
          <w:spacing w:val="-2"/>
        </w:rPr>
        <w:t>планами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утвержденными</w:t>
      </w:r>
      <w:r>
        <w:tab/>
      </w:r>
      <w:r>
        <w:tab/>
      </w:r>
      <w:r>
        <w:rPr>
          <w:spacing w:val="-2"/>
        </w:rPr>
        <w:t>учредителем</w:t>
      </w:r>
      <w:r>
        <w:tab/>
      </w:r>
      <w:r>
        <w:rPr>
          <w:spacing w:val="-10"/>
        </w:rPr>
        <w:t xml:space="preserve">и </w:t>
      </w:r>
      <w:r>
        <w:t>настоящим Положением.</w:t>
      </w:r>
    </w:p>
    <w:p w14:paraId="1908C7DF" w14:textId="77777777" w:rsidR="00680FA1" w:rsidRDefault="00000000">
      <w:pPr>
        <w:pStyle w:val="a3"/>
        <w:tabs>
          <w:tab w:val="left" w:pos="1300"/>
          <w:tab w:val="left" w:pos="1775"/>
          <w:tab w:val="left" w:pos="2793"/>
          <w:tab w:val="left" w:pos="4733"/>
          <w:tab w:val="left" w:pos="6587"/>
        </w:tabs>
        <w:spacing w:before="1"/>
        <w:ind w:right="945"/>
        <w:jc w:val="left"/>
      </w:pPr>
      <w:r>
        <w:rPr>
          <w:spacing w:val="-2"/>
        </w:rPr>
        <w:t>Центр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своей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подчиняется</w:t>
      </w:r>
      <w:r>
        <w:tab/>
      </w:r>
      <w:r>
        <w:rPr>
          <w:spacing w:val="-2"/>
        </w:rPr>
        <w:t xml:space="preserve">руководителю </w:t>
      </w:r>
      <w:r>
        <w:t>Учреждения (директору школы).</w:t>
      </w:r>
    </w:p>
    <w:p w14:paraId="00E8885D" w14:textId="77777777" w:rsidR="00680FA1" w:rsidRDefault="00680FA1">
      <w:pPr>
        <w:pStyle w:val="a3"/>
        <w:spacing w:before="4"/>
        <w:ind w:left="0"/>
        <w:jc w:val="left"/>
        <w:rPr>
          <w:sz w:val="33"/>
        </w:rPr>
      </w:pPr>
    </w:p>
    <w:p w14:paraId="73C3FCCC" w14:textId="77777777" w:rsidR="00680FA1" w:rsidRDefault="00000000">
      <w:pPr>
        <w:pStyle w:val="a4"/>
        <w:numPr>
          <w:ilvl w:val="0"/>
          <w:numId w:val="2"/>
        </w:numPr>
        <w:tabs>
          <w:tab w:val="left" w:pos="1881"/>
          <w:tab w:val="left" w:pos="2073"/>
          <w:tab w:val="left" w:pos="2174"/>
          <w:tab w:val="left" w:pos="2179"/>
          <w:tab w:val="left" w:pos="2746"/>
          <w:tab w:val="left" w:pos="3485"/>
          <w:tab w:val="left" w:pos="4324"/>
          <w:tab w:val="left" w:pos="5410"/>
          <w:tab w:val="left" w:pos="5602"/>
          <w:tab w:val="left" w:pos="5751"/>
          <w:tab w:val="left" w:pos="5948"/>
          <w:tab w:val="left" w:pos="6265"/>
          <w:tab w:val="left" w:pos="6808"/>
          <w:tab w:val="left" w:pos="7273"/>
        </w:tabs>
        <w:ind w:left="219" w:right="937" w:firstLine="1676"/>
        <w:jc w:val="left"/>
        <w:rPr>
          <w:sz w:val="28"/>
        </w:rPr>
      </w:pPr>
      <w:bookmarkStart w:id="6" w:name="2._Цели,_задачи,_функции_деятельности_Це"/>
      <w:bookmarkEnd w:id="6"/>
      <w:r>
        <w:rPr>
          <w:b/>
          <w:color w:val="333333"/>
          <w:sz w:val="28"/>
        </w:rPr>
        <w:t xml:space="preserve">Цели, задачи, функции деятельности Центра </w:t>
      </w:r>
      <w:r>
        <w:rPr>
          <w:spacing w:val="-2"/>
          <w:sz w:val="28"/>
        </w:rPr>
        <w:t>Основной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Центра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является </w:t>
      </w:r>
      <w:r>
        <w:rPr>
          <w:sz w:val="28"/>
        </w:rPr>
        <w:t>совершенствование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для повышения качества образования, </w:t>
      </w:r>
      <w:r>
        <w:rPr>
          <w:spacing w:val="-2"/>
          <w:sz w:val="28"/>
        </w:rPr>
        <w:t>расширения</w:t>
      </w:r>
      <w:r>
        <w:rPr>
          <w:sz w:val="28"/>
        </w:rPr>
        <w:tab/>
        <w:t>возможностей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освоении</w:t>
      </w:r>
      <w:r>
        <w:rPr>
          <w:sz w:val="28"/>
        </w:rPr>
        <w:tab/>
      </w:r>
      <w:r>
        <w:rPr>
          <w:spacing w:val="-61"/>
          <w:sz w:val="28"/>
        </w:rPr>
        <w:t xml:space="preserve"> </w:t>
      </w:r>
      <w:r>
        <w:rPr>
          <w:spacing w:val="-2"/>
          <w:sz w:val="28"/>
        </w:rPr>
        <w:t>учебных предметов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естественно-научной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технологической направленностей,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2"/>
          <w:sz w:val="28"/>
        </w:rPr>
        <w:t>дополнительного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образования </w:t>
      </w:r>
      <w:r>
        <w:rPr>
          <w:sz w:val="28"/>
        </w:rPr>
        <w:t>естественно-научной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практической отработки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3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«Физика»,</w:t>
      </w:r>
    </w:p>
    <w:p w14:paraId="40C613F9" w14:textId="77777777" w:rsidR="00680FA1" w:rsidRDefault="00000000">
      <w:pPr>
        <w:pStyle w:val="a3"/>
        <w:spacing w:line="320" w:lineRule="exact"/>
        <w:jc w:val="left"/>
      </w:pPr>
      <w:r>
        <w:t>«Химия»,</w:t>
      </w:r>
      <w:r>
        <w:rPr>
          <w:spacing w:val="-14"/>
        </w:rPr>
        <w:t xml:space="preserve"> </w:t>
      </w:r>
      <w:r>
        <w:rPr>
          <w:spacing w:val="-2"/>
        </w:rPr>
        <w:t>«Биология».</w:t>
      </w:r>
    </w:p>
    <w:p w14:paraId="09F91233" w14:textId="77777777" w:rsidR="00680FA1" w:rsidRDefault="00000000">
      <w:pPr>
        <w:pStyle w:val="a3"/>
        <w:spacing w:line="322" w:lineRule="exact"/>
        <w:ind w:left="479"/>
        <w:jc w:val="left"/>
      </w:pPr>
      <w:r>
        <w:t>Задачами</w:t>
      </w:r>
      <w:r>
        <w:rPr>
          <w:spacing w:val="-12"/>
        </w:rPr>
        <w:t xml:space="preserve"> </w:t>
      </w:r>
      <w:r>
        <w:t>Центра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333BE0BB" w14:textId="77777777" w:rsidR="00680FA1" w:rsidRDefault="00000000">
      <w:pPr>
        <w:pStyle w:val="a3"/>
        <w:ind w:left="118" w:right="98"/>
      </w:pPr>
      <w:r>
        <w:t xml:space="preserve">реализация основных общеобразовательных программ по учебным предметам естественно-научной и технологической направленностей, в </w:t>
      </w:r>
      <w:proofErr w:type="gramStart"/>
      <w:r>
        <w:t>том</w:t>
      </w:r>
      <w:r>
        <w:rPr>
          <w:spacing w:val="76"/>
          <w:w w:val="150"/>
        </w:rPr>
        <w:t xml:space="preserve">  </w:t>
      </w:r>
      <w:r>
        <w:t>числе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4"/>
          <w:w w:val="150"/>
        </w:rPr>
        <w:t xml:space="preserve">  </w:t>
      </w:r>
      <w:r>
        <w:t>рамках</w:t>
      </w:r>
      <w:r>
        <w:rPr>
          <w:spacing w:val="76"/>
          <w:w w:val="150"/>
        </w:rPr>
        <w:t xml:space="preserve">  </w:t>
      </w:r>
      <w:r>
        <w:t>внеурочной</w:t>
      </w:r>
      <w:r>
        <w:rPr>
          <w:spacing w:val="73"/>
          <w:w w:val="150"/>
        </w:rPr>
        <w:t xml:space="preserve">  </w:t>
      </w:r>
      <w:r>
        <w:t>деятельности</w:t>
      </w:r>
      <w:r>
        <w:rPr>
          <w:spacing w:val="76"/>
          <w:w w:val="150"/>
        </w:rPr>
        <w:t xml:space="preserve">  </w:t>
      </w:r>
      <w:r>
        <w:rPr>
          <w:spacing w:val="-2"/>
        </w:rPr>
        <w:t>обучающихся;</w:t>
      </w:r>
    </w:p>
    <w:p w14:paraId="1B29343C" w14:textId="77777777" w:rsidR="00680FA1" w:rsidRDefault="00680FA1">
      <w:pPr>
        <w:sectPr w:rsidR="00680FA1">
          <w:type w:val="continuous"/>
          <w:pgSz w:w="11910" w:h="16840"/>
          <w:pgMar w:top="440" w:right="1180" w:bottom="280" w:left="1480" w:header="720" w:footer="720" w:gutter="0"/>
          <w:cols w:space="720"/>
        </w:sectPr>
      </w:pPr>
    </w:p>
    <w:p w14:paraId="16C5B485" w14:textId="77777777" w:rsidR="00680FA1" w:rsidRDefault="00000000">
      <w:pPr>
        <w:pStyle w:val="a3"/>
        <w:spacing w:before="65"/>
        <w:ind w:right="659"/>
      </w:pPr>
      <w:r>
        <w:lastRenderedPageBreak/>
        <w:t>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14:paraId="39AB1A2C" w14:textId="77777777" w:rsidR="00680FA1" w:rsidRDefault="00000000">
      <w:pPr>
        <w:pStyle w:val="a3"/>
        <w:spacing w:line="242" w:lineRule="auto"/>
        <w:ind w:right="677"/>
      </w:pPr>
      <w:r>
        <w:t xml:space="preserve">вовлечение обучающихся и педагогических работников в проектную </w:t>
      </w:r>
      <w:r>
        <w:rPr>
          <w:spacing w:val="-2"/>
        </w:rPr>
        <w:t>деятельность;</w:t>
      </w:r>
    </w:p>
    <w:p w14:paraId="7417EB3D" w14:textId="77777777" w:rsidR="00680FA1" w:rsidRDefault="00000000">
      <w:pPr>
        <w:pStyle w:val="a3"/>
        <w:ind w:right="654"/>
      </w:pPr>
      <w: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14:paraId="54A87A85" w14:textId="77777777" w:rsidR="00680FA1" w:rsidRDefault="00000000">
      <w:pPr>
        <w:pStyle w:val="a3"/>
        <w:ind w:right="669"/>
      </w:pPr>
      <w: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14:paraId="5E7127CA" w14:textId="77777777" w:rsidR="00680FA1" w:rsidRDefault="00000000">
      <w:pPr>
        <w:pStyle w:val="a3"/>
        <w:ind w:right="663"/>
      </w:pPr>
      <w:r>
        <w:t>Центр для достижения цели и выполнения задач вправе взаимодействовать с:</w:t>
      </w:r>
    </w:p>
    <w:p w14:paraId="36106AAB" w14:textId="77777777" w:rsidR="00680FA1" w:rsidRDefault="00000000">
      <w:pPr>
        <w:pStyle w:val="a4"/>
        <w:numPr>
          <w:ilvl w:val="0"/>
          <w:numId w:val="1"/>
        </w:numPr>
        <w:tabs>
          <w:tab w:val="left" w:pos="648"/>
        </w:tabs>
        <w:spacing w:before="47" w:line="211" w:lineRule="auto"/>
        <w:ind w:right="667"/>
        <w:rPr>
          <w:sz w:val="28"/>
        </w:rPr>
      </w:pPr>
      <w:r>
        <w:rPr>
          <w:sz w:val="28"/>
        </w:rPr>
        <w:t xml:space="preserve">различными образовательными организациями в форме сетевого </w:t>
      </w:r>
      <w:r>
        <w:rPr>
          <w:spacing w:val="-2"/>
          <w:sz w:val="28"/>
        </w:rPr>
        <w:t>взаимодействия;</w:t>
      </w:r>
    </w:p>
    <w:p w14:paraId="2ED8E662" w14:textId="77777777" w:rsidR="00680FA1" w:rsidRDefault="00000000">
      <w:pPr>
        <w:pStyle w:val="a4"/>
        <w:numPr>
          <w:ilvl w:val="0"/>
          <w:numId w:val="1"/>
        </w:numPr>
        <w:tabs>
          <w:tab w:val="left" w:pos="648"/>
        </w:tabs>
        <w:spacing w:before="53" w:line="211" w:lineRule="auto"/>
        <w:rPr>
          <w:sz w:val="28"/>
        </w:rPr>
      </w:pPr>
      <w:r>
        <w:rPr>
          <w:sz w:val="28"/>
        </w:rPr>
        <w:t>с иными образовательными организациями, на базе которых созданы центры «Точка роста»;</w:t>
      </w:r>
    </w:p>
    <w:p w14:paraId="520B0349" w14:textId="77777777" w:rsidR="00680FA1" w:rsidRDefault="00000000">
      <w:pPr>
        <w:pStyle w:val="a4"/>
        <w:numPr>
          <w:ilvl w:val="0"/>
          <w:numId w:val="1"/>
        </w:numPr>
        <w:tabs>
          <w:tab w:val="left" w:pos="648"/>
        </w:tabs>
        <w:spacing w:before="37" w:line="228" w:lineRule="auto"/>
        <w:ind w:right="647"/>
        <w:rPr>
          <w:sz w:val="28"/>
        </w:rPr>
      </w:pPr>
      <w:r>
        <w:rPr>
          <w:sz w:val="28"/>
        </w:rPr>
        <w:t>с федеральным оператором, осуществляющим функции по информационному, методическому и организационно- техническому сопровождению мероприятий по созданию и функционированию центров</w:t>
      </w:r>
    </w:p>
    <w:p w14:paraId="0B89DE84" w14:textId="77777777" w:rsidR="00680FA1" w:rsidRDefault="00000000">
      <w:pPr>
        <w:pStyle w:val="a3"/>
        <w:ind w:left="647" w:right="669"/>
      </w:pPr>
      <w:r>
        <w:t>«Точка роста», в том числе по вопросам повышения квалификации педагогических работников;</w:t>
      </w:r>
    </w:p>
    <w:p w14:paraId="432A1D02" w14:textId="77777777" w:rsidR="00680FA1" w:rsidRDefault="00000000">
      <w:pPr>
        <w:pStyle w:val="a4"/>
        <w:numPr>
          <w:ilvl w:val="0"/>
          <w:numId w:val="1"/>
        </w:numPr>
        <w:tabs>
          <w:tab w:val="left" w:pos="648"/>
        </w:tabs>
        <w:spacing w:before="34" w:line="223" w:lineRule="auto"/>
        <w:ind w:right="659"/>
        <w:rPr>
          <w:sz w:val="28"/>
        </w:rPr>
      </w:pPr>
      <w:r>
        <w:rPr>
          <w:sz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14:paraId="41A7B243" w14:textId="77777777" w:rsidR="00680FA1" w:rsidRDefault="00680FA1">
      <w:pPr>
        <w:pStyle w:val="a3"/>
        <w:ind w:left="0"/>
        <w:jc w:val="left"/>
        <w:rPr>
          <w:sz w:val="32"/>
        </w:rPr>
      </w:pPr>
    </w:p>
    <w:p w14:paraId="596E9AB1" w14:textId="77777777" w:rsidR="00680FA1" w:rsidRDefault="00000000">
      <w:pPr>
        <w:pStyle w:val="a4"/>
        <w:numPr>
          <w:ilvl w:val="0"/>
          <w:numId w:val="2"/>
        </w:numPr>
        <w:tabs>
          <w:tab w:val="left" w:pos="1828"/>
          <w:tab w:val="left" w:pos="2290"/>
          <w:tab w:val="left" w:pos="2728"/>
          <w:tab w:val="left" w:pos="3082"/>
          <w:tab w:val="left" w:pos="3705"/>
          <w:tab w:val="left" w:pos="4497"/>
          <w:tab w:val="left" w:pos="4805"/>
          <w:tab w:val="left" w:pos="5730"/>
          <w:tab w:val="left" w:pos="6075"/>
          <w:tab w:val="left" w:pos="6275"/>
          <w:tab w:val="left" w:pos="7370"/>
          <w:tab w:val="left" w:pos="8349"/>
          <w:tab w:val="left" w:pos="8429"/>
        </w:tabs>
        <w:ind w:left="219" w:firstLine="1791"/>
        <w:jc w:val="left"/>
        <w:rPr>
          <w:sz w:val="28"/>
        </w:rPr>
      </w:pPr>
      <w:bookmarkStart w:id="7" w:name="3._Порядок_управления_Центром_Точка_рост"/>
      <w:bookmarkEnd w:id="7"/>
      <w:r>
        <w:rPr>
          <w:b/>
          <w:color w:val="333333"/>
          <w:sz w:val="28"/>
        </w:rPr>
        <w:t xml:space="preserve">Порядок управления Центром Точка роста </w:t>
      </w:r>
      <w:r>
        <w:rPr>
          <w:sz w:val="28"/>
        </w:rPr>
        <w:t>Руководитель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40"/>
          <w:sz w:val="28"/>
        </w:rPr>
        <w:t xml:space="preserve"> </w:t>
      </w:r>
      <w:r>
        <w:rPr>
          <w:sz w:val="28"/>
        </w:rPr>
        <w:t>локальный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40"/>
          <w:sz w:val="28"/>
        </w:rPr>
        <w:t xml:space="preserve"> </w:t>
      </w:r>
      <w:r>
        <w:rPr>
          <w:sz w:val="28"/>
        </w:rPr>
        <w:t>акт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назначении</w:t>
      </w:r>
      <w:r>
        <w:rPr>
          <w:sz w:val="28"/>
        </w:rPr>
        <w:tab/>
      </w:r>
      <w:r>
        <w:rPr>
          <w:spacing w:val="-2"/>
          <w:sz w:val="28"/>
        </w:rPr>
        <w:t>руководителя</w:t>
      </w:r>
      <w:r>
        <w:rPr>
          <w:sz w:val="28"/>
        </w:rPr>
        <w:tab/>
      </w:r>
      <w:r>
        <w:rPr>
          <w:spacing w:val="-2"/>
          <w:sz w:val="28"/>
        </w:rPr>
        <w:t>Центра</w:t>
      </w:r>
      <w:r>
        <w:rPr>
          <w:sz w:val="28"/>
        </w:rPr>
        <w:tab/>
      </w:r>
      <w:r>
        <w:rPr>
          <w:spacing w:val="-2"/>
          <w:sz w:val="28"/>
        </w:rPr>
        <w:t>(куратора,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ответственного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pacing w:val="-2"/>
          <w:sz w:val="28"/>
        </w:rPr>
        <w:t>функционирование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развитие),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48"/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создании</w:t>
      </w:r>
      <w:r>
        <w:rPr>
          <w:sz w:val="28"/>
        </w:rPr>
        <w:tab/>
      </w:r>
      <w:r>
        <w:rPr>
          <w:spacing w:val="-2"/>
          <w:sz w:val="28"/>
        </w:rPr>
        <w:t>Центра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утверждении Положение о деятельности Центра.</w:t>
      </w:r>
    </w:p>
    <w:p w14:paraId="033156CA" w14:textId="77777777" w:rsidR="00680FA1" w:rsidRDefault="00000000">
      <w:pPr>
        <w:pStyle w:val="a3"/>
        <w:ind w:right="647"/>
        <w:jc w:val="left"/>
      </w:pPr>
      <w:r>
        <w:t>Руководителем Центра может быть назначен сотрудник Учреждения из числа руководящих и педагогических работников.</w:t>
      </w:r>
    </w:p>
    <w:p w14:paraId="16DB38BC" w14:textId="77777777" w:rsidR="00680FA1" w:rsidRDefault="00000000">
      <w:pPr>
        <w:pStyle w:val="a3"/>
        <w:spacing w:line="322" w:lineRule="exact"/>
        <w:ind w:left="479"/>
        <w:jc w:val="left"/>
      </w:pPr>
      <w:r>
        <w:t>Руководитель</w:t>
      </w:r>
      <w:r>
        <w:rPr>
          <w:spacing w:val="-18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rPr>
          <w:spacing w:val="-2"/>
        </w:rPr>
        <w:t>обязан:</w:t>
      </w:r>
    </w:p>
    <w:p w14:paraId="731C445C" w14:textId="77777777" w:rsidR="00680FA1" w:rsidRDefault="00000000">
      <w:pPr>
        <w:pStyle w:val="a3"/>
        <w:spacing w:line="322" w:lineRule="exact"/>
      </w:pPr>
      <w:r>
        <w:rPr>
          <w:spacing w:val="-2"/>
        </w:rPr>
        <w:t>осуществлять</w:t>
      </w:r>
      <w:r>
        <w:rPr>
          <w:spacing w:val="2"/>
        </w:rPr>
        <w:t xml:space="preserve"> </w:t>
      </w:r>
      <w:r>
        <w:rPr>
          <w:spacing w:val="-2"/>
        </w:rPr>
        <w:t>оперативное</w:t>
      </w:r>
      <w:r>
        <w:rPr>
          <w:spacing w:val="4"/>
        </w:rPr>
        <w:t xml:space="preserve"> </w:t>
      </w:r>
      <w:r>
        <w:rPr>
          <w:spacing w:val="-2"/>
        </w:rPr>
        <w:t>руководство</w:t>
      </w:r>
      <w:r>
        <w:rPr>
          <w:spacing w:val="8"/>
        </w:rPr>
        <w:t xml:space="preserve"> </w:t>
      </w:r>
      <w:r>
        <w:rPr>
          <w:spacing w:val="-2"/>
        </w:rPr>
        <w:t>Центром;</w:t>
      </w:r>
    </w:p>
    <w:p w14:paraId="1E7779E1" w14:textId="77777777" w:rsidR="00680FA1" w:rsidRDefault="00000000">
      <w:pPr>
        <w:pStyle w:val="a3"/>
        <w:ind w:right="668"/>
      </w:pPr>
      <w: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14:paraId="688B7B56" w14:textId="77777777" w:rsidR="00680FA1" w:rsidRDefault="00680FA1">
      <w:pPr>
        <w:sectPr w:rsidR="00680FA1">
          <w:pgSz w:w="11910" w:h="16840"/>
          <w:pgMar w:top="1340" w:right="1180" w:bottom="280" w:left="1480" w:header="720" w:footer="720" w:gutter="0"/>
          <w:cols w:space="720"/>
        </w:sectPr>
      </w:pPr>
    </w:p>
    <w:p w14:paraId="4A0780D6" w14:textId="77777777" w:rsidR="00680FA1" w:rsidRDefault="00000000">
      <w:pPr>
        <w:pStyle w:val="a3"/>
        <w:spacing w:before="63"/>
        <w:ind w:right="673"/>
      </w:pPr>
      <w:r>
        <w:lastRenderedPageBreak/>
        <w:t>отчитываться перед Руководителем Учреждения о результатах работы Центра;</w:t>
      </w:r>
    </w:p>
    <w:p w14:paraId="1CE66F7B" w14:textId="77777777" w:rsidR="00680FA1" w:rsidRDefault="00000000">
      <w:pPr>
        <w:pStyle w:val="a3"/>
        <w:spacing w:before="5"/>
        <w:ind w:right="659"/>
      </w:pPr>
      <w:r>
        <w:t xml:space="preserve">выполнять иные обязанности, предусмотренные законодательством, уставом Учреждения, должностной инструкцией и настоящим </w:t>
      </w:r>
      <w:r>
        <w:rPr>
          <w:spacing w:val="-2"/>
        </w:rPr>
        <w:t>Положением.</w:t>
      </w:r>
    </w:p>
    <w:p w14:paraId="4F4F7E13" w14:textId="77777777" w:rsidR="00680FA1" w:rsidRDefault="00000000">
      <w:pPr>
        <w:pStyle w:val="a3"/>
        <w:spacing w:before="4" w:line="319" w:lineRule="exact"/>
        <w:ind w:left="479"/>
      </w:pPr>
      <w:r>
        <w:t>Руководитель</w:t>
      </w:r>
      <w:r>
        <w:rPr>
          <w:spacing w:val="-18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rPr>
          <w:spacing w:val="-2"/>
        </w:rPr>
        <w:t>вправе:</w:t>
      </w:r>
    </w:p>
    <w:p w14:paraId="37A4882D" w14:textId="77777777" w:rsidR="00680FA1" w:rsidRDefault="00000000">
      <w:pPr>
        <w:pStyle w:val="a3"/>
        <w:jc w:val="left"/>
      </w:pPr>
      <w:r>
        <w:t>осуществлять расстановку кадров Центра, прием на работу которых осуществляется приказом руководителя Учреждения;</w:t>
      </w:r>
    </w:p>
    <w:p w14:paraId="3E09080E" w14:textId="77777777" w:rsidR="00680FA1" w:rsidRDefault="00000000">
      <w:pPr>
        <w:pStyle w:val="a3"/>
        <w:tabs>
          <w:tab w:val="left" w:pos="728"/>
          <w:tab w:val="left" w:pos="1936"/>
          <w:tab w:val="left" w:pos="2612"/>
          <w:tab w:val="left" w:pos="2957"/>
          <w:tab w:val="left" w:pos="3859"/>
          <w:tab w:val="left" w:pos="4223"/>
          <w:tab w:val="left" w:pos="4981"/>
          <w:tab w:val="left" w:pos="5063"/>
          <w:tab w:val="left" w:pos="6688"/>
          <w:tab w:val="left" w:pos="6962"/>
          <w:tab w:val="left" w:pos="7466"/>
        </w:tabs>
        <w:ind w:right="647"/>
        <w:jc w:val="left"/>
      </w:pPr>
      <w:r>
        <w:rPr>
          <w:spacing w:val="-6"/>
        </w:rPr>
        <w:t>по</w:t>
      </w:r>
      <w:r>
        <w:tab/>
      </w:r>
      <w:r>
        <w:rPr>
          <w:spacing w:val="-2"/>
        </w:rPr>
        <w:t>согласованию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руководителем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 xml:space="preserve">организовывать </w:t>
      </w:r>
      <w:r>
        <w:t>учебно-воспитательный процесс в Центре в соответствии с целями и задачами Центра и осуществлять контроль за его реализацией; осуществлять</w:t>
      </w:r>
      <w:r>
        <w:rPr>
          <w:spacing w:val="80"/>
        </w:rPr>
        <w:t xml:space="preserve"> </w:t>
      </w:r>
      <w:r>
        <w:t>подготовку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участию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конкурсах, </w:t>
      </w:r>
      <w:r>
        <w:rPr>
          <w:spacing w:val="-2"/>
        </w:rPr>
        <w:t>олимпиадах,</w:t>
      </w:r>
      <w:r>
        <w:tab/>
      </w:r>
      <w:r>
        <w:rPr>
          <w:spacing w:val="-2"/>
        </w:rPr>
        <w:t>конференциях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иных</w:t>
      </w:r>
      <w:r>
        <w:tab/>
      </w:r>
      <w:r>
        <w:tab/>
      </w:r>
      <w:r>
        <w:rPr>
          <w:spacing w:val="-2"/>
        </w:rPr>
        <w:t>мероприятиях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профилю </w:t>
      </w:r>
      <w:r>
        <w:t>направлений деятельности Центра;</w:t>
      </w:r>
    </w:p>
    <w:p w14:paraId="7B86D587" w14:textId="77777777" w:rsidR="00680FA1" w:rsidRDefault="00000000">
      <w:pPr>
        <w:pStyle w:val="a3"/>
        <w:ind w:right="662"/>
      </w:pPr>
      <w: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14:paraId="7EBA9114" w14:textId="77777777" w:rsidR="00680FA1" w:rsidRDefault="00000000">
      <w:pPr>
        <w:pStyle w:val="a3"/>
        <w:ind w:right="668"/>
      </w:pPr>
      <w:r>
        <w:t xml:space="preserve">осуществлять иные права, относящиеся к деятельности Центра и не противоречащие целям и видам деятельности образовательной </w:t>
      </w:r>
      <w:proofErr w:type="spellStart"/>
      <w:proofErr w:type="gramStart"/>
      <w:r>
        <w:t>организации,а</w:t>
      </w:r>
      <w:proofErr w:type="spellEnd"/>
      <w:proofErr w:type="gramEnd"/>
      <w:r>
        <w:t xml:space="preserve"> также законодательству Российской Федерации</w:t>
      </w:r>
    </w:p>
    <w:sectPr w:rsidR="00680FA1">
      <w:pgSz w:w="11910" w:h="16840"/>
      <w:pgMar w:top="1020" w:right="11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43C8E"/>
    <w:multiLevelType w:val="hybridMultilevel"/>
    <w:tmpl w:val="CACED64C"/>
    <w:lvl w:ilvl="0" w:tplc="C236252C">
      <w:start w:val="1"/>
      <w:numFmt w:val="decimal"/>
      <w:lvlText w:val="%1."/>
      <w:lvlJc w:val="left"/>
      <w:pPr>
        <w:ind w:left="3869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w w:val="99"/>
        <w:sz w:val="28"/>
        <w:szCs w:val="28"/>
        <w:lang w:val="ru-RU" w:eastAsia="en-US" w:bidi="ar-SA"/>
      </w:rPr>
    </w:lvl>
    <w:lvl w:ilvl="1" w:tplc="81AC13D0">
      <w:numFmt w:val="bullet"/>
      <w:lvlText w:val="•"/>
      <w:lvlJc w:val="left"/>
      <w:pPr>
        <w:ind w:left="4398" w:hanging="284"/>
      </w:pPr>
      <w:rPr>
        <w:rFonts w:hint="default"/>
        <w:lang w:val="ru-RU" w:eastAsia="en-US" w:bidi="ar-SA"/>
      </w:rPr>
    </w:lvl>
    <w:lvl w:ilvl="2" w:tplc="5D5E661A">
      <w:numFmt w:val="bullet"/>
      <w:lvlText w:val="•"/>
      <w:lvlJc w:val="left"/>
      <w:pPr>
        <w:ind w:left="4937" w:hanging="284"/>
      </w:pPr>
      <w:rPr>
        <w:rFonts w:hint="default"/>
        <w:lang w:val="ru-RU" w:eastAsia="en-US" w:bidi="ar-SA"/>
      </w:rPr>
    </w:lvl>
    <w:lvl w:ilvl="3" w:tplc="8BDA8C78">
      <w:numFmt w:val="bullet"/>
      <w:lvlText w:val="•"/>
      <w:lvlJc w:val="left"/>
      <w:pPr>
        <w:ind w:left="5476" w:hanging="284"/>
      </w:pPr>
      <w:rPr>
        <w:rFonts w:hint="default"/>
        <w:lang w:val="ru-RU" w:eastAsia="en-US" w:bidi="ar-SA"/>
      </w:rPr>
    </w:lvl>
    <w:lvl w:ilvl="4" w:tplc="8438FB4C">
      <w:numFmt w:val="bullet"/>
      <w:lvlText w:val="•"/>
      <w:lvlJc w:val="left"/>
      <w:pPr>
        <w:ind w:left="6015" w:hanging="284"/>
      </w:pPr>
      <w:rPr>
        <w:rFonts w:hint="default"/>
        <w:lang w:val="ru-RU" w:eastAsia="en-US" w:bidi="ar-SA"/>
      </w:rPr>
    </w:lvl>
    <w:lvl w:ilvl="5" w:tplc="5F64FCCE">
      <w:numFmt w:val="bullet"/>
      <w:lvlText w:val="•"/>
      <w:lvlJc w:val="left"/>
      <w:pPr>
        <w:ind w:left="6554" w:hanging="284"/>
      </w:pPr>
      <w:rPr>
        <w:rFonts w:hint="default"/>
        <w:lang w:val="ru-RU" w:eastAsia="en-US" w:bidi="ar-SA"/>
      </w:rPr>
    </w:lvl>
    <w:lvl w:ilvl="6" w:tplc="095C49F0">
      <w:numFmt w:val="bullet"/>
      <w:lvlText w:val="•"/>
      <w:lvlJc w:val="left"/>
      <w:pPr>
        <w:ind w:left="7093" w:hanging="284"/>
      </w:pPr>
      <w:rPr>
        <w:rFonts w:hint="default"/>
        <w:lang w:val="ru-RU" w:eastAsia="en-US" w:bidi="ar-SA"/>
      </w:rPr>
    </w:lvl>
    <w:lvl w:ilvl="7" w:tplc="FC2CE6EE">
      <w:numFmt w:val="bullet"/>
      <w:lvlText w:val="•"/>
      <w:lvlJc w:val="left"/>
      <w:pPr>
        <w:ind w:left="7632" w:hanging="284"/>
      </w:pPr>
      <w:rPr>
        <w:rFonts w:hint="default"/>
        <w:lang w:val="ru-RU" w:eastAsia="en-US" w:bidi="ar-SA"/>
      </w:rPr>
    </w:lvl>
    <w:lvl w:ilvl="8" w:tplc="D4B858AE">
      <w:numFmt w:val="bullet"/>
      <w:lvlText w:val="•"/>
      <w:lvlJc w:val="left"/>
      <w:pPr>
        <w:ind w:left="817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725D3BAD"/>
    <w:multiLevelType w:val="hybridMultilevel"/>
    <w:tmpl w:val="250C8C00"/>
    <w:lvl w:ilvl="0" w:tplc="5128C58A">
      <w:numFmt w:val="bullet"/>
      <w:lvlText w:val="-"/>
      <w:lvlJc w:val="left"/>
      <w:pPr>
        <w:ind w:left="647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58AE8D4">
      <w:numFmt w:val="bullet"/>
      <w:lvlText w:val="•"/>
      <w:lvlJc w:val="left"/>
      <w:pPr>
        <w:ind w:left="1500" w:hanging="284"/>
      </w:pPr>
      <w:rPr>
        <w:rFonts w:hint="default"/>
        <w:lang w:val="ru-RU" w:eastAsia="en-US" w:bidi="ar-SA"/>
      </w:rPr>
    </w:lvl>
    <w:lvl w:ilvl="2" w:tplc="9056C368">
      <w:numFmt w:val="bullet"/>
      <w:lvlText w:val="•"/>
      <w:lvlJc w:val="left"/>
      <w:pPr>
        <w:ind w:left="2361" w:hanging="284"/>
      </w:pPr>
      <w:rPr>
        <w:rFonts w:hint="default"/>
        <w:lang w:val="ru-RU" w:eastAsia="en-US" w:bidi="ar-SA"/>
      </w:rPr>
    </w:lvl>
    <w:lvl w:ilvl="3" w:tplc="F738B0DC">
      <w:numFmt w:val="bullet"/>
      <w:lvlText w:val="•"/>
      <w:lvlJc w:val="left"/>
      <w:pPr>
        <w:ind w:left="3222" w:hanging="284"/>
      </w:pPr>
      <w:rPr>
        <w:rFonts w:hint="default"/>
        <w:lang w:val="ru-RU" w:eastAsia="en-US" w:bidi="ar-SA"/>
      </w:rPr>
    </w:lvl>
    <w:lvl w:ilvl="4" w:tplc="5C50DFA6">
      <w:numFmt w:val="bullet"/>
      <w:lvlText w:val="•"/>
      <w:lvlJc w:val="left"/>
      <w:pPr>
        <w:ind w:left="4083" w:hanging="284"/>
      </w:pPr>
      <w:rPr>
        <w:rFonts w:hint="default"/>
        <w:lang w:val="ru-RU" w:eastAsia="en-US" w:bidi="ar-SA"/>
      </w:rPr>
    </w:lvl>
    <w:lvl w:ilvl="5" w:tplc="A39C085A">
      <w:numFmt w:val="bullet"/>
      <w:lvlText w:val="•"/>
      <w:lvlJc w:val="left"/>
      <w:pPr>
        <w:ind w:left="4944" w:hanging="284"/>
      </w:pPr>
      <w:rPr>
        <w:rFonts w:hint="default"/>
        <w:lang w:val="ru-RU" w:eastAsia="en-US" w:bidi="ar-SA"/>
      </w:rPr>
    </w:lvl>
    <w:lvl w:ilvl="6" w:tplc="A93CE78A">
      <w:numFmt w:val="bullet"/>
      <w:lvlText w:val="•"/>
      <w:lvlJc w:val="left"/>
      <w:pPr>
        <w:ind w:left="5805" w:hanging="284"/>
      </w:pPr>
      <w:rPr>
        <w:rFonts w:hint="default"/>
        <w:lang w:val="ru-RU" w:eastAsia="en-US" w:bidi="ar-SA"/>
      </w:rPr>
    </w:lvl>
    <w:lvl w:ilvl="7" w:tplc="220A5356">
      <w:numFmt w:val="bullet"/>
      <w:lvlText w:val="•"/>
      <w:lvlJc w:val="left"/>
      <w:pPr>
        <w:ind w:left="6666" w:hanging="284"/>
      </w:pPr>
      <w:rPr>
        <w:rFonts w:hint="default"/>
        <w:lang w:val="ru-RU" w:eastAsia="en-US" w:bidi="ar-SA"/>
      </w:rPr>
    </w:lvl>
    <w:lvl w:ilvl="8" w:tplc="84E0E46A">
      <w:numFmt w:val="bullet"/>
      <w:lvlText w:val="•"/>
      <w:lvlJc w:val="left"/>
      <w:pPr>
        <w:ind w:left="7527" w:hanging="284"/>
      </w:pPr>
      <w:rPr>
        <w:rFonts w:hint="default"/>
        <w:lang w:val="ru-RU" w:eastAsia="en-US" w:bidi="ar-SA"/>
      </w:rPr>
    </w:lvl>
  </w:abstractNum>
  <w:num w:numId="1" w16cid:durableId="2077430896">
    <w:abstractNumId w:val="1"/>
  </w:num>
  <w:num w:numId="2" w16cid:durableId="60923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FA1"/>
    <w:rsid w:val="00680FA1"/>
    <w:rsid w:val="0092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F58645"/>
  <w15:docId w15:val="{89DB1C49-E7D5-4E15-8CD4-699EFAF2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47" w:right="66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9122012-n-273-fz-o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pasport-natsionalnogo-proekta-obrazovanie-utv-prezidiumom-sove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4319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Ибрагим Гайсанов</cp:lastModifiedBy>
  <cp:revision>2</cp:revision>
  <dcterms:created xsi:type="dcterms:W3CDTF">2023-08-21T08:03:00Z</dcterms:created>
  <dcterms:modified xsi:type="dcterms:W3CDTF">2023-08-21T08:07:00Z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  <property fmtid="{D5CDD505-2E9C-101B-9397-08002B2CF9AE}" pid="5" name="Producer">
    <vt:lpwstr>www.ilovepdf.com</vt:lpwstr>
  </property>
</Properties>
</file>